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80" w:type="dxa"/>
        <w:jc w:val="left"/>
        <w:tblInd w:w="101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491"/>
        <w:gridCol w:w="4188"/>
      </w:tblGrid>
      <w:tr>
        <w:trPr>
          <w:trHeight w:val="1442" w:hRule="atLeast"/>
        </w:trPr>
        <w:tc>
          <w:tcPr>
            <w:tcW w:w="5491" w:type="dxa"/>
            <w:tcBorders/>
            <w:shd w:fill="auto" w:val="clear"/>
          </w:tcPr>
          <w:p>
            <w:pPr>
              <w:pStyle w:val="TableParagraph"/>
              <w:overflowPunct w:val="true"/>
              <w:ind w:left="200" w:hanging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286125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tcBorders/>
            <w:shd w:fill="auto" w:val="clear"/>
          </w:tcPr>
          <w:p>
            <w:pPr>
              <w:pStyle w:val="TableParagraph"/>
              <w:overflowPunct w:val="true"/>
              <w:spacing w:before="2" w:after="0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</w:r>
          </w:p>
          <w:p>
            <w:pPr>
              <w:pStyle w:val="TableParagraph"/>
              <w:overflowPunct w:val="true"/>
              <w:ind w:left="246" w:hanging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409825" cy="771525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ind w:left="-1020" w:right="-686" w:hanging="0"/>
        <w:jc w:val="center"/>
        <w:rPr/>
      </w:pPr>
      <w:r>
        <w:rPr/>
        <w:drawing>
          <wp:inline distT="0" distB="0" distL="0" distR="0">
            <wp:extent cx="2113915" cy="1483995"/>
            <wp:effectExtent l="0" t="0" r="0" b="0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698" w:right="-688" w:hanging="0"/>
        <w:rPr/>
      </w:pPr>
      <w:r>
        <w:rPr/>
      </w:r>
    </w:p>
    <w:p>
      <w:pPr>
        <w:pStyle w:val="Style18"/>
        <w:overflowPunct w:val="true"/>
        <w:spacing w:lineRule="exact" w:line="275" w:before="90" w:after="0"/>
        <w:ind w:left="2778" w:right="3103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ЗАЯВКА</w:t>
      </w:r>
    </w:p>
    <w:p>
      <w:pPr>
        <w:pStyle w:val="Style18"/>
        <w:overflowPunct w:val="true"/>
        <w:spacing w:lineRule="exact" w:line="275"/>
        <w:ind w:left="2781" w:right="3103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НА УЧАСТИЕ В</w:t>
      </w:r>
    </w:p>
    <w:p>
      <w:pPr>
        <w:pStyle w:val="Style18"/>
        <w:overflowPunct w:val="true"/>
        <w:spacing w:lineRule="exact" w:line="275"/>
        <w:ind w:left="2782" w:right="3103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ЕЖЕГОДНОЙ ОБЩЕСТВЕННОЙ ПРЕМИИ</w:t>
      </w:r>
    </w:p>
    <w:p>
      <w:pPr>
        <w:pStyle w:val="Style18"/>
        <w:overflowPunct w:val="true"/>
        <w:spacing w:lineRule="exact" w:line="275"/>
        <w:ind w:left="2770" w:right="3103" w:hanging="0"/>
        <w:jc w:val="center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«РЕГИОНЫ – УСТОЙЧИВОЕ РАЗВИТИЕ»</w:t>
      </w:r>
    </w:p>
    <w:p>
      <w:pPr>
        <w:pStyle w:val="Style18"/>
        <w:overflowPunct w:val="true"/>
        <w:spacing w:before="2" w:after="0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16" w:leader="none"/>
        </w:tabs>
        <w:overflowPunct w:val="true"/>
        <w:spacing w:lineRule="auto" w:line="240" w:before="1" w:after="0"/>
        <w:ind w:left="915" w:hanging="361"/>
        <w:rPr>
          <w:color w:val="585858"/>
          <w:sz w:val="16"/>
          <w:szCs w:val="16"/>
        </w:rPr>
      </w:pPr>
      <w:r>
        <w:rPr>
          <w:color w:val="FF0000"/>
          <w:sz w:val="16"/>
          <w:szCs w:val="16"/>
        </w:rPr>
        <w:t>Все поля подлежат</w:t>
      </w:r>
      <w:r>
        <w:rPr>
          <w:color w:val="FF0000"/>
          <w:spacing w:val="-2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заполнению</w:t>
      </w:r>
    </w:p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spacing w:before="9" w:after="0"/>
        <w:rPr>
          <w:i w:val="false"/>
          <w:i w:val="false"/>
          <w:iCs w:val="false"/>
          <w:sz w:val="11"/>
          <w:szCs w:val="11"/>
        </w:rPr>
      </w:pPr>
      <w:r>
        <w:rPr>
          <w:i w:val="false"/>
          <w:iCs w:val="false"/>
          <w:sz w:val="11"/>
          <w:szCs w:val="11"/>
        </w:rPr>
      </w:r>
    </w:p>
    <w:tbl>
      <w:tblPr>
        <w:tblW w:w="10190" w:type="dxa"/>
        <w:jc w:val="left"/>
        <w:tblInd w:w="3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79"/>
        <w:gridCol w:w="6098"/>
        <w:gridCol w:w="3513"/>
      </w:tblGrid>
      <w:tr>
        <w:trPr>
          <w:trHeight w:val="320" w:hRule="atLeast"/>
        </w:trPr>
        <w:tc>
          <w:tcPr>
            <w:tcW w:w="10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3621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КАРТОЧКА ОРГАНИЗАЦИИ</w:t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ИНН/КПП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4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ОГРН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5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Юридический адрес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6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Расчетный счет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7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Наименование банка: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8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" w:after="0"/>
              <w:ind w:left="10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Кор. счет банка: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0" w:hanging="0"/>
              <w:jc w:val="center"/>
              <w:rPr/>
            </w:pPr>
            <w:r>
              <w:rPr/>
              <w:t>9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" w:after="0"/>
              <w:ind w:left="10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БИК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16" w:after="0"/>
              <w:ind w:left="115" w:right="105" w:hanging="0"/>
              <w:jc w:val="center"/>
              <w:rPr/>
            </w:pPr>
            <w:r>
              <w:rPr/>
              <w:t>10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50" w:before="5" w:after="0"/>
              <w:ind w:left="105" w:right="1246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15" w:right="105" w:hanging="0"/>
              <w:jc w:val="center"/>
              <w:rPr/>
            </w:pPr>
            <w:r>
              <w:rPr/>
              <w:t>11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Телефон организации (с указанием кода города):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115" w:right="105" w:hanging="0"/>
              <w:jc w:val="center"/>
              <w:rPr/>
            </w:pPr>
            <w:r>
              <w:rPr/>
              <w:t>12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69" w:before="26" w:after="0"/>
              <w:ind w:left="145" w:right="75" w:hanging="0"/>
              <w:jc w:val="center"/>
              <w:rPr/>
            </w:pPr>
            <w:r>
              <w:rPr/>
              <w:t>13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Электронная почта юридического лица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1019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3566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ИНФОРМАЦИЯ О ПРОЕКТЕ</w:t>
            </w:r>
          </w:p>
        </w:tc>
      </w:tr>
      <w:tr>
        <w:trPr>
          <w:trHeight w:val="889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TableParagraph"/>
              <w:overflowPunct w:val="true"/>
              <w:ind w:left="10" w:hanging="0"/>
              <w:jc w:val="center"/>
              <w:rPr/>
            </w:pPr>
            <w:r>
              <w:rPr/>
              <w:t>1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4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TableParagraph"/>
              <w:overflowPunct w:val="true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проекта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1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leParagraph"/>
              <w:overflowPunct w:val="true"/>
              <w:ind w:left="10" w:hanging="0"/>
              <w:jc w:val="center"/>
              <w:rPr/>
            </w:pPr>
            <w:r>
              <w:rPr/>
              <w:t>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auto" w:line="235" w:before="1" w:after="0"/>
              <w:ind w:left="105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Краткое описание инвестиционного проекта </w:t>
            </w:r>
            <w:r>
              <w:rPr>
                <w:sz w:val="22"/>
                <w:szCs w:val="22"/>
              </w:rPr>
              <w:t>(суть и преимущества проекта, значимость для региона,</w:t>
            </w:r>
          </w:p>
          <w:p>
            <w:pPr>
              <w:pStyle w:val="TableParagraph"/>
              <w:overflowPunct w:val="true"/>
              <w:spacing w:lineRule="exact" w:line="250" w:before="8" w:after="0"/>
              <w:ind w:left="105" w:right="20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конкурентная среда, основные мероприятия предполагаемые при реализации проекта 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16" w:after="0"/>
              <w:ind w:left="10" w:hanging="0"/>
              <w:jc w:val="center"/>
              <w:rPr/>
            </w:pPr>
            <w:r>
              <w:rPr/>
              <w:t>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56"/>
              <w:ind w:left="105" w:right="467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>(субъект РФ, муниципальное образование, город/поселок)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8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9" w:after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</w:r>
          </w:p>
          <w:p>
            <w:pPr>
              <w:pStyle w:val="TableParagraph"/>
              <w:overflowPunct w:val="true"/>
              <w:ind w:left="10" w:hanging="0"/>
              <w:jc w:val="center"/>
              <w:rPr/>
            </w:pPr>
            <w:r>
              <w:rPr/>
              <w:t>4</w:t>
            </w:r>
          </w:p>
        </w:tc>
        <w:tc>
          <w:tcPr>
            <w:tcW w:w="9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7" w:after="0"/>
              <w:ind w:left="105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8"/>
              <w:overflowPunct w:val="true"/>
              <w:spacing w:before="9" w:after="0"/>
              <w:rPr>
                <w:i w:val="false"/>
                <w:i w:val="false"/>
                <w:iCs w:val="false"/>
                <w:sz w:val="2"/>
                <w:szCs w:val="2"/>
              </w:rPr>
            </w:pPr>
            <w:r>
              <w:rPr>
                <w:i w:val="false"/>
                <w:iCs w:val="false"/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8"/>
              <w:overflowPunct w:val="true"/>
              <w:spacing w:before="9" w:after="0"/>
              <w:rPr>
                <w:i w:val="false"/>
                <w:i w:val="false"/>
                <w:iCs w:val="false"/>
                <w:sz w:val="2"/>
                <w:szCs w:val="2"/>
              </w:rPr>
            </w:pPr>
            <w:r>
              <w:rPr>
                <w:i w:val="false"/>
                <w:iCs w:val="false"/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9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8"/>
              <w:overflowPunct w:val="true"/>
              <w:spacing w:before="9" w:after="0"/>
              <w:rPr>
                <w:i w:val="false"/>
                <w:i w:val="false"/>
                <w:iCs w:val="false"/>
                <w:sz w:val="2"/>
                <w:szCs w:val="2"/>
              </w:rPr>
            </w:pPr>
            <w:r>
              <w:rPr>
                <w:i w:val="false"/>
                <w:iCs w:val="false"/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yle18"/>
              <w:overflowPunct w:val="true"/>
              <w:spacing w:before="9" w:after="0"/>
              <w:rPr>
                <w:i w:val="false"/>
                <w:i w:val="false"/>
                <w:iCs w:val="false"/>
                <w:sz w:val="2"/>
                <w:szCs w:val="2"/>
              </w:rPr>
            </w:pPr>
            <w:r>
              <w:rPr>
                <w:i w:val="false"/>
                <w:iCs w:val="false"/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type w:val="nextPage"/>
          <w:pgSz w:w="11906" w:h="16838"/>
          <w:pgMar w:left="800" w:right="180" w:header="0" w:top="709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10190" w:type="dxa"/>
        <w:jc w:val="left"/>
        <w:tblInd w:w="3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79"/>
        <w:gridCol w:w="6098"/>
        <w:gridCol w:w="3513"/>
      </w:tblGrid>
      <w:tr>
        <w:trPr>
          <w:trHeight w:val="320" w:hRule="atLeast"/>
        </w:trPr>
        <w:tc>
          <w:tcPr>
            <w:tcW w:w="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226" w:after="0"/>
              <w:ind w:left="10" w:hanging="0"/>
              <w:jc w:val="center"/>
              <w:rPr/>
            </w:pPr>
            <w:r>
              <w:rPr/>
              <w:t>5</w:t>
            </w:r>
          </w:p>
        </w:tc>
        <w:tc>
          <w:tcPr>
            <w:tcW w:w="9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Отрасль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коммерческой недвижимости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/>
            </w:pPr>
            <w:r>
              <w:rPr/>
            </w:r>
          </w:p>
          <w:p>
            <w:pPr>
              <w:pStyle w:val="TableParagraph"/>
              <w:overflowPunct w:val="true"/>
              <w:ind w:left="10" w:hanging="0"/>
              <w:jc w:val="center"/>
              <w:rPr/>
            </w:pPr>
            <w:r>
              <w:rPr/>
              <w:t>6</w:t>
            </w:r>
          </w:p>
        </w:tc>
        <w:tc>
          <w:tcPr>
            <w:tcW w:w="9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Степень готовности проекта</w:t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auto" w:line="235" w:before="16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Разработана проектно-сметная документация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auto" w:line="235" w:before="16" w:after="0"/>
              <w:ind w:left="105" w:right="1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9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183" w:after="0"/>
              <w:ind w:left="10" w:hanging="0"/>
              <w:jc w:val="center"/>
              <w:rPr/>
            </w:pPr>
            <w:r>
              <w:rPr/>
              <w:t>7</w:t>
            </w:r>
          </w:p>
        </w:tc>
        <w:tc>
          <w:tcPr>
            <w:tcW w:w="9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09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строящихся/реконструируемых в рамках проекта объектах недвижимости</w:t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м2 / себестоимость строительства м2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м2/ себестоимость строительства м2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м2 / себестоимость строительства м2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4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м2 / себестоимость строительства м2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224" w:after="0"/>
              <w:ind w:left="10" w:hanging="0"/>
              <w:jc w:val="center"/>
              <w:rPr/>
            </w:pPr>
            <w:r>
              <w:rPr/>
              <w:t>8</w:t>
            </w:r>
          </w:p>
        </w:tc>
        <w:tc>
          <w:tcPr>
            <w:tcW w:w="9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Перечень продукции/услуг, планируемый в рамках реализуемого проекта</w:t>
            </w:r>
          </w:p>
        </w:tc>
      </w:tr>
      <w:tr>
        <w:trPr>
          <w:trHeight w:val="53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66" w:before="2" w:after="0"/>
              <w:ind w:left="105" w:right="1467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25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61"/>
              <w:ind w:left="105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продукции/услуг, объем в год,</w:t>
            </w:r>
          </w:p>
          <w:p>
            <w:pPr>
              <w:pStyle w:val="TableParagraph"/>
              <w:overflowPunct w:val="true"/>
              <w:spacing w:lineRule="exact" w:line="245"/>
              <w:ind w:left="105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предполагаемая цена реализации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3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66" w:before="2" w:after="0"/>
              <w:ind w:left="105" w:right="1467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27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61"/>
              <w:ind w:left="105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продукции/услуг, объем в год,</w:t>
            </w:r>
          </w:p>
          <w:p>
            <w:pPr>
              <w:pStyle w:val="TableParagraph"/>
              <w:overflowPunct w:val="true"/>
              <w:spacing w:lineRule="exact" w:line="245"/>
              <w:ind w:left="105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предполагаемая цена реализации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1" w:after="0"/>
              <w:ind w:right="219" w:hanging="0"/>
              <w:jc w:val="right"/>
              <w:rPr/>
            </w:pPr>
            <w:r>
              <w:rPr/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9" w:after="0"/>
              <w:ind w:left="110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(РФ/ЕврАзЭС/мир)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1" w:after="0"/>
              <w:ind w:right="159" w:hanging="0"/>
              <w:jc w:val="right"/>
              <w:rPr/>
            </w:pPr>
            <w:r>
              <w:rPr/>
              <w:t>10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9" w:after="0"/>
              <w:ind w:left="110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157" w:after="0"/>
              <w:ind w:left="170" w:hanging="0"/>
              <w:rPr/>
            </w:pPr>
            <w:r>
              <w:rPr/>
              <w:t>11</w:t>
            </w:r>
          </w:p>
        </w:tc>
        <w:tc>
          <w:tcPr>
            <w:tcW w:w="96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60" w:after="0"/>
              <w:ind w:left="110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земельном участке/объекте недвижимости</w:t>
            </w:r>
          </w:p>
        </w:tc>
      </w:tr>
      <w:tr>
        <w:trPr>
          <w:trHeight w:val="379" w:hRule="atLeast"/>
        </w:trPr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64" w:after="0"/>
              <w:ind w:left="1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5" w:hRule="atLeast"/>
        </w:trPr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64" w:after="0"/>
              <w:ind w:left="1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/ срок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800" w:right="180" w:header="0" w:top="980" w:footer="878" w:bottom="1060" w:gutter="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10190" w:type="dxa"/>
        <w:jc w:val="left"/>
        <w:tblInd w:w="305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579"/>
        <w:gridCol w:w="6098"/>
        <w:gridCol w:w="3513"/>
      </w:tblGrid>
      <w:tr>
        <w:trPr>
          <w:trHeight w:val="38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5" w:after="0"/>
              <w:ind w:left="1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5" w:after="0"/>
              <w:ind w:left="1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5" w:after="0"/>
              <w:ind w:left="11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217" w:after="0"/>
              <w:ind w:left="165" w:hanging="0"/>
              <w:rPr/>
            </w:pPr>
            <w:r>
              <w:rPr/>
              <w:t>12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50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1544" w:leader="none"/>
              </w:tabs>
              <w:overflowPunct w:val="true"/>
              <w:spacing w:before="150" w:after="0"/>
              <w:ind w:left="104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  <w:r>
              <w:rPr>
                <w:b/>
                <w:bCs/>
                <w:sz w:val="22"/>
                <w:szCs w:val="22"/>
                <w:u w:val="single" w:color="000000"/>
              </w:rPr>
              <w:t xml:space="preserve"> </w:t>
              <w:tab/>
              <w:t xml:space="preserve">                            </w:t>
            </w:r>
            <w:r>
              <w:rPr>
                <w:b/>
                <w:bCs/>
                <w:sz w:val="22"/>
                <w:szCs w:val="22"/>
              </w:rPr>
              <w:t>руб</w:t>
            </w:r>
          </w:p>
        </w:tc>
      </w:tr>
      <w:tr>
        <w:trPr>
          <w:trHeight w:val="55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6"/>
              <w:ind w:left="105" w:right="396" w:hanging="0"/>
              <w:rPr>
                <w:sz w:val="22"/>
                <w:szCs w:val="22"/>
              </w:rPr>
            </w:pPr>
            <w:r>
              <w:rPr/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8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3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6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50"/>
              <w:ind w:left="105" w:right="209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15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152" w:after="0"/>
              <w:ind w:left="165" w:hanging="0"/>
              <w:rPr/>
            </w:pPr>
            <w:r>
              <w:rPr/>
              <w:t>13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91" w:after="0"/>
              <w:ind w:left="105" w:right="164" w:hanging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Сумма ранее понесенных затрат Инициатором проекта для реализации проекта, руб., в том числе: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3106" w:leader="none"/>
              </w:tabs>
              <w:overflowPunct w:val="true"/>
              <w:spacing w:before="91" w:after="0"/>
              <w:ind w:left="104" w:hanging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Итого:</w:t>
            </w:r>
            <w:r>
              <w:rPr>
                <w:b/>
                <w:bCs/>
                <w:sz w:val="23"/>
                <w:szCs w:val="23"/>
                <w:u w:val="single" w:color="000000"/>
              </w:rPr>
              <w:t xml:space="preserve"> </w:t>
              <w:tab/>
            </w:r>
            <w:r>
              <w:rPr>
                <w:b/>
                <w:bCs/>
                <w:sz w:val="23"/>
                <w:szCs w:val="23"/>
              </w:rPr>
              <w:t>руб</w:t>
            </w:r>
          </w:p>
        </w:tc>
      </w:tr>
      <w:tr>
        <w:trPr>
          <w:trHeight w:val="555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3"/>
              <w:ind w:left="105" w:hanging="0"/>
              <w:rPr/>
            </w:pPr>
            <w:r>
              <w:rPr/>
              <w:t>Оформление исходно-разрешительной документации,</w:t>
            </w:r>
          </w:p>
          <w:p>
            <w:pPr>
              <w:pStyle w:val="TableParagraph"/>
              <w:overflowPunct w:val="true"/>
              <w:spacing w:lineRule="exact" w:line="258" w:before="4" w:after="0"/>
              <w:ind w:left="105" w:hanging="0"/>
              <w:rPr/>
            </w:pPr>
            <w:r>
              <w:rPr/>
              <w:t>технических условий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43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</w:t>
            </w:r>
          </w:p>
          <w:p>
            <w:pPr>
              <w:pStyle w:val="TableParagraph"/>
              <w:overflowPunct w:val="true"/>
              <w:spacing w:lineRule="exact" w:line="240" w:before="2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56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overflowPunct w:val="true"/>
              <w:spacing w:before="4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ind w:left="165" w:hanging="0"/>
              <w:rPr/>
            </w:pPr>
            <w:r>
              <w:rPr/>
              <w:t>14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6" w:after="0"/>
              <w:ind w:left="105" w:hanging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запрашиваемого финансирования, </w:t>
            </w:r>
            <w:r>
              <w:rPr>
                <w:b/>
                <w:bCs/>
                <w:sz w:val="23"/>
                <w:szCs w:val="23"/>
              </w:rPr>
              <w:t>в том числе: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08"/>
                <w:tab w:val="left" w:pos="3166" w:leader="none"/>
              </w:tabs>
              <w:overflowPunct w:val="true"/>
              <w:spacing w:before="31" w:after="0"/>
              <w:ind w:left="164" w:hanging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Итого:</w:t>
            </w:r>
            <w:r>
              <w:rPr>
                <w:b/>
                <w:bCs/>
                <w:sz w:val="23"/>
                <w:szCs w:val="23"/>
                <w:u w:val="single" w:color="000000"/>
              </w:rPr>
              <w:t xml:space="preserve">                                      </w:t>
            </w:r>
            <w:r>
              <w:rPr>
                <w:b/>
                <w:bCs/>
                <w:sz w:val="23"/>
                <w:szCs w:val="23"/>
              </w:rPr>
              <w:t>руб</w:t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30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48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</w:t>
            </w:r>
          </w:p>
          <w:p>
            <w:pPr>
              <w:pStyle w:val="TableParagraph"/>
              <w:overflowPunct w:val="true"/>
              <w:spacing w:lineRule="exact" w:line="240" w:before="2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работы)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9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6" w:after="0"/>
              <w:ind w:left="165" w:hanging="0"/>
              <w:rPr/>
            </w:pPr>
            <w:r>
              <w:rPr/>
              <w:t>15</w:t>
            </w:r>
          </w:p>
        </w:tc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5" w:after="0"/>
              <w:ind w:left="105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spacing w:before="7" w:after="1"/>
        <w:rPr>
          <w:i w:val="false"/>
          <w:i w:val="false"/>
          <w:iCs w:val="false"/>
          <w:sz w:val="19"/>
          <w:szCs w:val="19"/>
        </w:rPr>
      </w:pPr>
      <w:r>
        <w:rPr>
          <w:i w:val="false"/>
          <w:iCs w:val="false"/>
          <w:sz w:val="19"/>
          <w:szCs w:val="19"/>
        </w:rPr>
      </w:r>
    </w:p>
    <w:tbl>
      <w:tblPr>
        <w:tblW w:w="10195" w:type="dxa"/>
        <w:jc w:val="left"/>
        <w:tblInd w:w="300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6677"/>
        <w:gridCol w:w="3517"/>
      </w:tblGrid>
      <w:tr>
        <w:trPr>
          <w:trHeight w:val="320" w:hRule="atLeast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21" w:after="0"/>
              <w:ind w:left="105" w:hanging="0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 xml:space="preserve">Контактное </w:t>
            </w:r>
            <w:r>
              <w:rPr>
                <w:b/>
                <w:bCs/>
                <w:sz w:val="23"/>
                <w:szCs w:val="23"/>
              </w:rPr>
              <w:t>данные лица для работы по заявке</w:t>
            </w:r>
          </w:p>
        </w:tc>
      </w:tr>
      <w:tr>
        <w:trPr>
          <w:trHeight w:val="315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1" w:after="0"/>
              <w:ind w:left="345" w:hanging="0"/>
              <w:rPr/>
            </w:pPr>
            <w:r>
              <w:rPr/>
              <w:t>ФИО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345" w:hanging="0"/>
              <w:rPr/>
            </w:pPr>
            <w:r>
              <w:rPr/>
              <w:t>Телефоны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345" w:hanging="0"/>
              <w:rPr/>
            </w:pPr>
            <w:r>
              <w:rPr/>
              <w:t>Эл. Почта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5" w:after="0"/>
              <w:ind w:left="345" w:hanging="0"/>
              <w:rPr/>
            </w:pPr>
            <w:r>
              <w:rPr/>
              <w:t>Место работы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9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345" w:hanging="0"/>
              <w:rPr/>
            </w:pPr>
            <w:r>
              <w:rPr/>
              <w:t>Должность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lineRule="exact" w:line="274" w:before="26" w:after="0"/>
              <w:ind w:left="345" w:hanging="0"/>
              <w:rPr/>
            </w:pPr>
            <w:r>
              <w:rPr/>
              <w:t>Время к Москве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footerReference w:type="default" r:id="rId6"/>
          <w:type w:val="nextPage"/>
          <w:pgSz w:w="11906" w:h="16838"/>
          <w:pgMar w:left="800" w:right="570" w:header="0" w:top="1000" w:footer="878" w:bottom="10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tbl>
      <w:tblPr>
        <w:tblW w:w="10509" w:type="dxa"/>
        <w:jc w:val="left"/>
        <w:tblInd w:w="300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6677"/>
        <w:gridCol w:w="3831"/>
      </w:tblGrid>
      <w:tr>
        <w:trPr>
          <w:trHeight w:val="315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overflowPunct w:val="true"/>
              <w:spacing w:before="16" w:after="0"/>
              <w:ind w:left="345" w:hanging="0"/>
              <w:rPr/>
            </w:pPr>
            <w:r>
              <w:rPr/>
              <w:t>Комментарии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overflowPunct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spacing w:before="9" w:after="0"/>
        <w:rPr>
          <w:i w:val="false"/>
          <w:i w:val="false"/>
          <w:iCs w:val="false"/>
          <w:sz w:val="15"/>
          <w:szCs w:val="15"/>
        </w:rPr>
      </w:pPr>
      <w:r>
        <w:rPr>
          <w:i w:val="false"/>
          <w:iCs w:val="false"/>
          <w:sz w:val="15"/>
          <w:szCs w:val="15"/>
        </w:rPr>
      </w:r>
    </w:p>
    <w:p>
      <w:pPr>
        <w:pStyle w:val="Style18"/>
        <w:tabs>
          <w:tab w:val="clear" w:pos="708"/>
          <w:tab w:val="left" w:pos="4888" w:leader="none"/>
          <w:tab w:val="left" w:pos="7398" w:leader="none"/>
          <w:tab w:val="left" w:pos="9942" w:leader="none"/>
        </w:tabs>
        <w:overflowPunct w:val="true"/>
        <w:spacing w:before="92" w:after="0"/>
        <w:ind w:left="195" w:hanging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>Руководитель</w:t>
      </w:r>
      <w:r>
        <w:rPr>
          <w:i w:val="false"/>
          <w:iCs w:val="false"/>
          <w:spacing w:val="-4"/>
          <w:sz w:val="20"/>
          <w:szCs w:val="20"/>
        </w:rPr>
        <w:t xml:space="preserve"> </w:t>
      </w:r>
      <w:r>
        <w:rPr>
          <w:i w:val="false"/>
          <w:iCs w:val="false"/>
          <w:sz w:val="20"/>
          <w:szCs w:val="20"/>
        </w:rPr>
        <w:t>организации</w:t>
      </w:r>
      <w:r>
        <w:rPr>
          <w:i w:val="false"/>
          <w:iCs w:val="false"/>
          <w:sz w:val="20"/>
          <w:szCs w:val="20"/>
          <w:u w:val="single" w:color="000000"/>
        </w:rPr>
        <w:t xml:space="preserve"> </w:t>
        <w:tab/>
      </w:r>
      <w:r>
        <w:rPr>
          <w:i w:val="false"/>
          <w:iCs w:val="false"/>
          <w:sz w:val="20"/>
          <w:szCs w:val="20"/>
        </w:rPr>
        <w:tab/>
        <w:t>подпись</w:t>
      </w:r>
      <w:r>
        <w:rPr>
          <w:i w:val="false"/>
          <w:iCs w:val="false"/>
          <w:sz w:val="20"/>
          <w:szCs w:val="20"/>
          <w:u w:val="single" w:color="000000"/>
        </w:rPr>
        <w:t xml:space="preserve"> </w:t>
        <w:tab/>
      </w:r>
    </w:p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Style18"/>
        <w:overflowPunct w:val="true"/>
        <w:spacing w:lineRule="exact" w:line="229" w:before="1" w:after="0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i w:val="false"/>
          <w:iCs w:val="false"/>
          <w:sz w:val="20"/>
          <w:szCs w:val="20"/>
        </w:rPr>
        <w:t>М.П.</w:t>
      </w:r>
    </w:p>
    <w:p>
      <w:pPr>
        <w:pStyle w:val="Style18"/>
        <w:overflowPunct w:val="true"/>
        <w:spacing w:lineRule="exact" w:line="205"/>
        <w:ind w:left="195" w:hanging="0"/>
        <w:rPr>
          <w:sz w:val="18"/>
          <w:szCs w:val="18"/>
        </w:rPr>
      </w:pPr>
      <w:r>
        <w:rPr>
          <w:sz w:val="18"/>
          <w:szCs w:val="18"/>
        </w:rPr>
        <w:t>ВНИМАНИЕ!</w:t>
      </w:r>
    </w:p>
    <w:p>
      <w:pPr>
        <w:pStyle w:val="Style18"/>
        <w:overflowPunct w:val="true"/>
        <w:spacing w:lineRule="exact" w:line="206"/>
        <w:ind w:left="240" w:hanging="0"/>
        <w:rPr>
          <w:sz w:val="18"/>
          <w:szCs w:val="18"/>
        </w:rPr>
      </w:pPr>
      <w:r>
        <w:rPr>
          <w:sz w:val="18"/>
          <w:szCs w:val="18"/>
        </w:rPr>
        <w:t>Заявку необходимо направить в 2-х форматах: ХХХ.docх и ХХХ.pdf (отсканированный вариант с подписью и печатью)</w:t>
      </w:r>
    </w:p>
    <w:p>
      <w:pPr>
        <w:pStyle w:val="Style18"/>
        <w:overflowPunct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18"/>
        <w:overflowPunct w:val="true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8"/>
        <w:overflowPunct w:val="true"/>
        <w:spacing w:lineRule="exact" w:line="275" w:before="1" w:after="0"/>
        <w:ind w:left="195" w:hanging="0"/>
        <w:rPr>
          <w:i w:val="false"/>
          <w:i w:val="false"/>
          <w:iCs w:val="false"/>
          <w:spacing w:val="-60"/>
        </w:rPr>
      </w:pPr>
      <w:r>
        <w:rPr>
          <w:i w:val="false"/>
          <w:iCs w:val="false"/>
          <w:spacing w:val="-60"/>
          <w:u w:val="single" w:color="000000"/>
        </w:rPr>
        <w:t xml:space="preserve"> </w:t>
      </w:r>
      <w:r>
        <w:rPr>
          <w:u w:val="single" w:color="000000"/>
        </w:rPr>
        <w:t>Ответственный сотрудник для работы по заполнению Заявки и дальнейшего предоставления</w:t>
      </w:r>
    </w:p>
    <w:p>
      <w:pPr>
        <w:pStyle w:val="Style18"/>
        <w:overflowPunct w:val="true"/>
        <w:spacing w:lineRule="exact" w:line="275"/>
        <w:ind w:left="195" w:hanging="0"/>
        <w:rPr>
          <w:i w:val="false"/>
          <w:i w:val="false"/>
          <w:iCs w:val="false"/>
          <w:spacing w:val="-60"/>
        </w:rPr>
      </w:pPr>
      <w:r>
        <w:rPr>
          <w:i w:val="false"/>
          <w:iCs w:val="false"/>
          <w:spacing w:val="-60"/>
          <w:u w:val="single" w:color="000000"/>
        </w:rPr>
        <w:t xml:space="preserve"> </w:t>
      </w:r>
      <w:r>
        <w:rPr>
          <w:u w:val="single" w:color="000000"/>
        </w:rPr>
        <w:t>документов по финансированию проектов: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16" w:leader="none"/>
        </w:tabs>
        <w:overflowPunct w:val="true"/>
        <w:spacing w:before="4" w:after="0"/>
        <w:ind w:left="915" w:hanging="361"/>
        <w:rPr/>
      </w:pPr>
      <w:r>
        <w:rPr>
          <w:i/>
          <w:iCs/>
          <w:color w:val="000000"/>
        </w:rPr>
        <w:t>Биткова Юлия Владимировна, 8-800-775-10-73, +7 915 317-77-89,</w:t>
      </w:r>
      <w:hyperlink r:id="rId7">
        <w:r>
          <w:rPr>
            <w:rStyle w:val="ListLabel3"/>
            <w:i/>
            <w:iCs/>
            <w:color w:val="0000FF"/>
            <w:spacing w:val="-5"/>
          </w:rPr>
          <w:t xml:space="preserve"> </w:t>
        </w:r>
        <w:r>
          <w:rPr>
            <w:rStyle w:val="ListLabel3"/>
            <w:color w:val="0000FF"/>
            <w:sz w:val="20"/>
            <w:szCs w:val="20"/>
            <w:u w:val="single"/>
          </w:rPr>
          <w:t>Bitkova@infra-konkurs.ru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916" w:leader="none"/>
        </w:tabs>
        <w:overflowPunct w:val="true"/>
        <w:ind w:left="915" w:hanging="361"/>
        <w:rPr/>
      </w:pPr>
      <w:r>
        <w:rPr>
          <w:i/>
          <w:iCs/>
        </w:rPr>
        <w:t>Сидоров Михаил Сергеевич, 8-800-775-10-73,</w:t>
      </w:r>
      <w:r>
        <w:rPr>
          <w:i/>
          <w:iCs/>
          <w:spacing w:val="-1"/>
        </w:rPr>
        <w:t xml:space="preserve"> </w:t>
      </w:r>
      <w:hyperlink r:id="rId8">
        <w:r>
          <w:rPr>
            <w:rStyle w:val="ListLabel4"/>
            <w:i/>
            <w:iCs/>
          </w:rPr>
          <w:t>Sidorov@infra-konkurs.ru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916" w:leader="none"/>
        </w:tabs>
        <w:overflowPunct w:val="true"/>
        <w:ind w:left="915" w:hanging="361"/>
        <w:rPr/>
      </w:pPr>
      <w:r>
        <w:rPr>
          <w:i/>
          <w:iCs/>
        </w:rPr>
        <w:t>Соловьева Анастасия Игоревна, +7 925 793-74-35,</w:t>
      </w:r>
      <w:r>
        <w:rPr>
          <w:i/>
          <w:iCs/>
          <w:spacing w:val="55"/>
        </w:rPr>
        <w:t xml:space="preserve"> </w:t>
      </w:r>
      <w:hyperlink r:id="rId9">
        <w:r>
          <w:rPr>
            <w:rStyle w:val="ListLabel4"/>
            <w:i/>
            <w:iCs/>
          </w:rPr>
          <w:t>Soloveva@infra-konkurs.ru</w:t>
        </w:r>
      </w:hyperlink>
    </w:p>
    <w:p>
      <w:pPr>
        <w:pStyle w:val="Normal"/>
        <w:rPr/>
      </w:pPr>
      <w:r>
        <w:rPr/>
      </w:r>
    </w:p>
    <w:sectPr>
      <w:footerReference w:type="default" r:id="rId10"/>
      <w:type w:val="nextPage"/>
      <w:pgSz w:w="11906" w:h="16838"/>
      <w:pgMar w:left="85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IPH Astra Serif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overflowPunct w:val="true"/>
      <w:spacing w:lineRule="auto" w:line="12"/>
      <w:rPr>
        <w:i w:val="false"/>
        <w:i w:val="false"/>
        <w:iCs w:val="false"/>
        <w:sz w:val="20"/>
        <w:szCs w:val="20"/>
      </w:rPr>
    </w:pPr>
    <w:r>
      <w:rPr>
        <w:i w:val="false"/>
        <w:iCs w:val="false"/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7025640</wp:posOffset>
              </wp:positionH>
              <wp:positionV relativeFrom="page">
                <wp:posOffset>9945370</wp:posOffset>
              </wp:positionV>
              <wp:extent cx="127000" cy="13843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3843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8"/>
                            <w:overflowPunct w:val="true"/>
                            <w:spacing w:before="13" w:after="0"/>
                            <w:ind w:left="60" w:hanging="0"/>
                            <w:rPr/>
                          </w:pPr>
                          <w:r>
                            <w:rPr>
                              <w:i w:val="false"/>
                              <w:iCs w:val="false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i w:val="false"/>
                              <w:szCs w:val="16"/>
                              <w:iCs w:val="false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  <w:i w:val="false"/>
                              <w:szCs w:val="16"/>
                              <w:iCs w:val="false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i w:val="false"/>
                              <w:szCs w:val="16"/>
                              <w:iCs w:val="false"/>
                            </w:rPr>
                            <w:t>2</w:t>
                          </w:r>
                          <w:r>
                            <w:rPr>
                              <w:sz w:val="16"/>
                              <w:i w:val="false"/>
                              <w:szCs w:val="16"/>
                              <w:i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pt;height:10.9pt;mso-wrap-distance-left:9pt;mso-wrap-distance-right:9pt;mso-wrap-distance-top:0pt;mso-wrap-distance-bottom:0pt;margin-top:783.1pt;mso-position-vertical-relative:page;margin-left:553.2pt;mso-position-horizontal-relative:page">
              <v:textbox inset="0in,0in,0in,0in">
                <w:txbxContent>
                  <w:p>
                    <w:pPr>
                      <w:pStyle w:val="Style18"/>
                      <w:overflowPunct w:val="true"/>
                      <w:spacing w:before="13" w:after="0"/>
                      <w:ind w:left="60" w:hanging="0"/>
                      <w:rPr/>
                    </w:pPr>
                    <w:r>
                      <w:rPr>
                        <w:i w:val="false"/>
                        <w:iCs w:val="false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i w:val="false"/>
                        <w:szCs w:val="16"/>
                        <w:iCs w:val="false"/>
                      </w:rPr>
                      <w:instrText> PAGE </w:instrText>
                    </w:r>
                    <w:r>
                      <w:rPr>
                        <w:sz w:val="16"/>
                        <w:i w:val="false"/>
                        <w:szCs w:val="16"/>
                        <w:iCs w:val="false"/>
                      </w:rPr>
                      <w:fldChar w:fldCharType="separate"/>
                    </w:r>
                    <w:r>
                      <w:rPr>
                        <w:sz w:val="16"/>
                        <w:i w:val="false"/>
                        <w:szCs w:val="16"/>
                        <w:iCs w:val="false"/>
                      </w:rPr>
                      <w:t>2</w:t>
                    </w:r>
                    <w:r>
                      <w:rPr>
                        <w:sz w:val="16"/>
                        <w:i w:val="false"/>
                        <w:szCs w:val="16"/>
                        <w:iCs w:val="false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"/>
      <w:lvlJc w:val="left"/>
      <w:pPr>
        <w:ind w:left="915" w:hanging="360"/>
      </w:pPr>
      <w:rPr>
        <w:rFonts w:ascii="Wingdings" w:hAnsi="Wingdings" w:cs="Wingdings" w:hint="default"/>
        <w:sz w:val="18"/>
        <w:spacing w:val="-2"/>
        <w:b w:val="false"/>
        <w:bCs w:val="false"/>
        <w:w w:val="68"/>
      </w:rPr>
    </w:lvl>
    <w:lvl w:ilvl="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92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9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2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2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24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d915a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qFormat/>
    <w:rsid w:val="00d915a4"/>
    <w:rPr>
      <w:rFonts w:ascii="Times New Roman" w:hAnsi="Times New Roman" w:eastAsia="" w:cs="Times New Roman" w:eastAsiaTheme="minorEastAsia"/>
      <w:i/>
      <w:iCs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d915a4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IPH Astra Serif" w:hAnsi="IPH Astra Serif" w:eastAsia="Arial Unicode MS" w:cs="Arial Unicode MS"/>
      <w:sz w:val="28"/>
      <w:szCs w:val="28"/>
    </w:rPr>
  </w:style>
  <w:style w:type="paragraph" w:styleId="Style18">
    <w:name w:val="Body Text"/>
    <w:basedOn w:val="Normal"/>
    <w:link w:val="a4"/>
    <w:uiPriority w:val="1"/>
    <w:qFormat/>
    <w:rsid w:val="00d915a4"/>
    <w:pPr/>
    <w:rPr>
      <w:i/>
      <w:iCs/>
      <w:sz w:val="24"/>
      <w:szCs w:val="24"/>
    </w:rPr>
  </w:style>
  <w:style w:type="paragraph" w:styleId="Style19">
    <w:name w:val="List"/>
    <w:basedOn w:val="Style18"/>
    <w:pPr/>
    <w:rPr>
      <w:rFonts w:ascii="IPH Astra Serif" w:hAnsi="IPH Astra Serif" w:eastAsia="Arial Unicode MS"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IPH Astra Serif" w:hAnsi="IPH Astra Serif" w:eastAsia="Arial Unicode MS"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IPH Astra Serif" w:hAnsi="IPH Astra Serif" w:eastAsia="Arial Unicode MS" w:cs="Arial Unicode MS"/>
    </w:rPr>
  </w:style>
  <w:style w:type="paragraph" w:styleId="TableParagraph" w:customStyle="1">
    <w:name w:val="Table Paragraph"/>
    <w:basedOn w:val="Normal"/>
    <w:uiPriority w:val="1"/>
    <w:qFormat/>
    <w:rsid w:val="00d915a4"/>
    <w:pPr/>
    <w:rPr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915a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915a4"/>
    <w:pPr>
      <w:spacing w:lineRule="exact" w:line="275"/>
      <w:ind w:left="915" w:hanging="361"/>
    </w:pPr>
    <w:rPr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Style22"/>
    <w:pPr/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Bitkova@infra-konkurs.ru" TargetMode="External"/><Relationship Id="rId8" Type="http://schemas.openxmlformats.org/officeDocument/2006/relationships/hyperlink" Target="mailto:Sidorov@infra-konkurs.ru" TargetMode="External"/><Relationship Id="rId9" Type="http://schemas.openxmlformats.org/officeDocument/2006/relationships/hyperlink" Target="mailto:Soloveva@infra-konkurs.ru" TargetMode="Externa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LibreOffice/6.3.2.2$Windows_X86_64 LibreOffice_project/98b30e735bda24bc04ab42594c85f7fd8be07b9c</Application>
  <Pages>4</Pages>
  <Words>507</Words>
  <Characters>3723</Characters>
  <CharactersWithSpaces>4326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2020-06-09T15:15:00Z</dcterms:created>
  <dc:creator>Бухгалтер</dc:creator>
  <dc:description/>
  <dc:language>ru-RU</dc:language>
  <cp:lastModifiedBy/>
  <cp:lastPrinted>2020-06-09T15:13:00Z</cp:lastPrinted>
  <dcterms:modified xsi:type="dcterms:W3CDTF">2020-06-20T23:59:28Z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